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08180B" w:rsidRPr="00217D29" w:rsidTr="00F97E27">
        <w:trPr>
          <w:jc w:val="center"/>
        </w:trPr>
        <w:tc>
          <w:tcPr>
            <w:tcW w:w="4785" w:type="dxa"/>
          </w:tcPr>
          <w:p w:rsidR="0008180B" w:rsidRPr="00217D29" w:rsidRDefault="0008180B" w:rsidP="00F97E27">
            <w:pPr>
              <w:pStyle w:val="Default"/>
              <w:widowControl w:val="0"/>
              <w:ind w:left="118" w:hanging="142"/>
              <w:jc w:val="both"/>
              <w:rPr>
                <w:rFonts w:ascii="Times New Roman" w:eastAsia="Times New Roman" w:hAnsi="Times New Roman" w:cs="Times New Roman"/>
                <w:sz w:val="28"/>
                <w:szCs w:val="26"/>
              </w:rPr>
            </w:pPr>
            <w:bookmarkStart w:id="0" w:name="_GoBack"/>
            <w:bookmarkEnd w:id="0"/>
          </w:p>
          <w:p w:rsidR="0008180B" w:rsidRPr="00217D29" w:rsidRDefault="0008180B" w:rsidP="00F97E27">
            <w:pPr>
              <w:spacing w:before="68" w:after="0" w:line="240" w:lineRule="auto"/>
              <w:ind w:left="119" w:firstLine="540"/>
              <w:jc w:val="center"/>
              <w:rPr>
                <w:rFonts w:ascii="Times New Roman" w:hAnsi="Times New Roman"/>
                <w:sz w:val="28"/>
                <w:szCs w:val="24"/>
              </w:rPr>
            </w:pPr>
            <w:r w:rsidRPr="00217D29">
              <w:rPr>
                <w:rFonts w:ascii="Times New Roman" w:hAnsi="Times New Roman"/>
                <w:color w:val="0F0F0F"/>
                <w:sz w:val="28"/>
                <w:szCs w:val="24"/>
              </w:rPr>
              <w:t>ПРИНЯТО</w:t>
            </w:r>
          </w:p>
          <w:p w:rsidR="0008180B" w:rsidRPr="00217D29" w:rsidRDefault="0008180B" w:rsidP="00F97E27">
            <w:pPr>
              <w:spacing w:before="6" w:after="0" w:line="240" w:lineRule="auto"/>
              <w:ind w:left="124" w:right="138" w:firstLine="6"/>
              <w:jc w:val="center"/>
              <w:rPr>
                <w:rFonts w:ascii="Times New Roman" w:hAnsi="Times New Roman"/>
                <w:color w:val="111111"/>
                <w:sz w:val="28"/>
                <w:szCs w:val="24"/>
              </w:rPr>
            </w:pPr>
            <w:r w:rsidRPr="00217D29">
              <w:rPr>
                <w:rFonts w:ascii="Times New Roman" w:hAnsi="Times New Roman"/>
                <w:color w:val="111111"/>
                <w:spacing w:val="-1"/>
                <w:sz w:val="28"/>
                <w:szCs w:val="24"/>
              </w:rPr>
              <w:t>решением</w:t>
            </w:r>
            <w:r w:rsidRPr="00217D29">
              <w:rPr>
                <w:rFonts w:ascii="Times New Roman" w:hAnsi="Times New Roman"/>
                <w:color w:val="111111"/>
                <w:spacing w:val="-15"/>
                <w:sz w:val="28"/>
                <w:szCs w:val="24"/>
              </w:rPr>
              <w:t xml:space="preserve"> </w:t>
            </w:r>
            <w:r w:rsidRPr="00217D29">
              <w:rPr>
                <w:rFonts w:ascii="Times New Roman" w:hAnsi="Times New Roman"/>
                <w:color w:val="111111"/>
                <w:sz w:val="28"/>
                <w:szCs w:val="24"/>
              </w:rPr>
              <w:t>Педагогического совета</w:t>
            </w:r>
          </w:p>
          <w:p w:rsidR="0008180B" w:rsidRPr="00217D29" w:rsidRDefault="0008180B" w:rsidP="00F97E27">
            <w:pPr>
              <w:spacing w:before="6" w:after="0" w:line="240" w:lineRule="auto"/>
              <w:ind w:left="124" w:right="138" w:firstLine="6"/>
              <w:jc w:val="center"/>
              <w:rPr>
                <w:rFonts w:ascii="Times New Roman" w:hAnsi="Times New Roman"/>
                <w:sz w:val="28"/>
                <w:szCs w:val="24"/>
              </w:rPr>
            </w:pPr>
            <w:r w:rsidRPr="00217D29">
              <w:rPr>
                <w:rFonts w:ascii="Times New Roman" w:hAnsi="Times New Roman"/>
                <w:color w:val="0F0F0F"/>
                <w:sz w:val="28"/>
                <w:szCs w:val="24"/>
              </w:rPr>
              <w:t>протокол</w:t>
            </w:r>
          </w:p>
          <w:p w:rsidR="0008180B" w:rsidRPr="00217D29" w:rsidRDefault="0008180B" w:rsidP="00F97E27">
            <w:pPr>
              <w:spacing w:after="0" w:line="240" w:lineRule="auto"/>
              <w:ind w:left="124" w:firstLine="540"/>
              <w:jc w:val="center"/>
              <w:rPr>
                <w:rFonts w:ascii="Times New Roman" w:hAnsi="Times New Roman"/>
                <w:sz w:val="28"/>
                <w:szCs w:val="24"/>
              </w:rPr>
            </w:pPr>
            <w:r w:rsidRPr="00217D29">
              <w:rPr>
                <w:rFonts w:ascii="Times New Roman" w:hAnsi="Times New Roman"/>
                <w:color w:val="111111"/>
                <w:sz w:val="28"/>
                <w:szCs w:val="24"/>
              </w:rPr>
              <w:t>от</w:t>
            </w:r>
            <w:r w:rsidRPr="00217D29">
              <w:rPr>
                <w:rFonts w:ascii="Times New Roman" w:hAnsi="Times New Roman"/>
                <w:color w:val="111111"/>
                <w:spacing w:val="44"/>
                <w:sz w:val="28"/>
                <w:szCs w:val="24"/>
              </w:rPr>
              <w:t xml:space="preserve"> </w:t>
            </w:r>
            <w:r w:rsidRPr="00217D29">
              <w:rPr>
                <w:rFonts w:ascii="Times New Roman" w:hAnsi="Times New Roman"/>
                <w:color w:val="0C0C0C"/>
                <w:sz w:val="28"/>
                <w:szCs w:val="24"/>
              </w:rPr>
              <w:t>03.09.2021</w:t>
            </w:r>
            <w:r w:rsidRPr="00217D29">
              <w:rPr>
                <w:rFonts w:ascii="Times New Roman" w:hAnsi="Times New Roman"/>
                <w:color w:val="0C0C0C"/>
                <w:spacing w:val="10"/>
                <w:sz w:val="28"/>
                <w:szCs w:val="24"/>
              </w:rPr>
              <w:t xml:space="preserve"> </w:t>
            </w:r>
            <w:r w:rsidRPr="00217D29">
              <w:rPr>
                <w:rFonts w:ascii="Times New Roman" w:hAnsi="Times New Roman"/>
                <w:color w:val="111111"/>
                <w:sz w:val="28"/>
                <w:szCs w:val="24"/>
              </w:rPr>
              <w:t>г.</w:t>
            </w:r>
            <w:r w:rsidRPr="00217D29">
              <w:rPr>
                <w:rFonts w:ascii="Times New Roman" w:hAnsi="Times New Roman"/>
                <w:color w:val="111111"/>
                <w:spacing w:val="-16"/>
                <w:sz w:val="28"/>
                <w:szCs w:val="24"/>
              </w:rPr>
              <w:t xml:space="preserve"> </w:t>
            </w:r>
            <w:r w:rsidRPr="00217D29">
              <w:rPr>
                <w:rFonts w:ascii="Times New Roman" w:hAnsi="Times New Roman"/>
                <w:color w:val="0F0F0F"/>
                <w:sz w:val="28"/>
                <w:szCs w:val="24"/>
              </w:rPr>
              <w:t>№</w:t>
            </w:r>
            <w:r w:rsidRPr="00217D29">
              <w:rPr>
                <w:rFonts w:ascii="Times New Roman" w:hAnsi="Times New Roman"/>
                <w:color w:val="0F0F0F"/>
                <w:spacing w:val="40"/>
                <w:sz w:val="28"/>
                <w:szCs w:val="24"/>
              </w:rPr>
              <w:t xml:space="preserve"> </w:t>
            </w:r>
            <w:r w:rsidRPr="00217D29">
              <w:rPr>
                <w:rFonts w:ascii="Times New Roman" w:hAnsi="Times New Roman"/>
                <w:color w:val="0F0F0F"/>
                <w:sz w:val="28"/>
                <w:szCs w:val="24"/>
              </w:rPr>
              <w:t>1</w:t>
            </w:r>
          </w:p>
          <w:p w:rsidR="0008180B" w:rsidRPr="00217D29" w:rsidRDefault="0008180B" w:rsidP="00F97E27">
            <w:pPr>
              <w:pStyle w:val="Default"/>
              <w:widowControl w:val="0"/>
              <w:ind w:left="118" w:firstLine="540"/>
              <w:jc w:val="center"/>
              <w:rPr>
                <w:rFonts w:ascii="Times New Roman" w:eastAsia="Times New Roman" w:hAnsi="Times New Roman" w:cs="Times New Roman"/>
                <w:b/>
              </w:rPr>
            </w:pPr>
          </w:p>
        </w:tc>
        <w:tc>
          <w:tcPr>
            <w:tcW w:w="4786" w:type="dxa"/>
          </w:tcPr>
          <w:p w:rsidR="0008180B" w:rsidRPr="00217D29" w:rsidRDefault="0008180B" w:rsidP="00F97E27">
            <w:pPr>
              <w:spacing w:before="68" w:after="0" w:line="240" w:lineRule="auto"/>
              <w:ind w:left="125" w:firstLine="540"/>
              <w:jc w:val="center"/>
              <w:rPr>
                <w:rFonts w:ascii="Times New Roman" w:hAnsi="Times New Roman"/>
                <w:sz w:val="28"/>
                <w:szCs w:val="24"/>
              </w:rPr>
            </w:pPr>
            <w:r w:rsidRPr="00217D29">
              <w:rPr>
                <w:rFonts w:ascii="Times New Roman" w:hAnsi="Times New Roman"/>
                <w:color w:val="0F0F0F"/>
                <w:sz w:val="28"/>
                <w:szCs w:val="24"/>
              </w:rPr>
              <w:t>УТВЕРЖДЕНО</w:t>
            </w:r>
          </w:p>
          <w:p w:rsidR="0008180B" w:rsidRPr="00217D29" w:rsidRDefault="0008180B" w:rsidP="00F97E27">
            <w:pPr>
              <w:spacing w:before="17" w:after="0" w:line="240" w:lineRule="auto"/>
              <w:ind w:left="124" w:right="546" w:hanging="6"/>
              <w:jc w:val="center"/>
              <w:rPr>
                <w:rFonts w:ascii="Times New Roman" w:hAnsi="Times New Roman"/>
                <w:sz w:val="28"/>
                <w:szCs w:val="24"/>
              </w:rPr>
            </w:pPr>
            <w:r w:rsidRPr="00217D29">
              <w:rPr>
                <w:rFonts w:ascii="Times New Roman" w:hAnsi="Times New Roman"/>
                <w:color w:val="0F0F0F"/>
                <w:sz w:val="28"/>
                <w:szCs w:val="24"/>
              </w:rPr>
              <w:t xml:space="preserve">Приказом по МБУДО </w:t>
            </w:r>
            <w:r w:rsidRPr="00217D29">
              <w:rPr>
                <w:rFonts w:ascii="Times New Roman" w:hAnsi="Times New Roman"/>
                <w:color w:val="0E0E0E"/>
                <w:sz w:val="28"/>
                <w:szCs w:val="24"/>
              </w:rPr>
              <w:t>«Александровский районный центр дополнительного образования «ДАР»</w:t>
            </w:r>
            <w:r w:rsidRPr="00217D29">
              <w:rPr>
                <w:rFonts w:ascii="Times New Roman" w:hAnsi="Times New Roman"/>
                <w:color w:val="0E0E0E"/>
                <w:spacing w:val="-67"/>
                <w:sz w:val="28"/>
                <w:szCs w:val="24"/>
              </w:rPr>
              <w:t xml:space="preserve">          </w:t>
            </w:r>
            <w:r w:rsidRPr="00217D29">
              <w:rPr>
                <w:rFonts w:ascii="Times New Roman" w:hAnsi="Times New Roman"/>
                <w:color w:val="0F0F0F"/>
                <w:sz w:val="28"/>
                <w:szCs w:val="24"/>
              </w:rPr>
              <w:t>от 03.09.2021 г</w:t>
            </w:r>
            <w:r w:rsidRPr="00217D29">
              <w:rPr>
                <w:rFonts w:ascii="Times New Roman" w:hAnsi="Times New Roman"/>
                <w:color w:val="0F0F0F"/>
                <w:spacing w:val="64"/>
                <w:sz w:val="28"/>
                <w:szCs w:val="24"/>
              </w:rPr>
              <w:t>.№41</w:t>
            </w:r>
          </w:p>
          <w:p w:rsidR="0008180B" w:rsidRPr="00217D29" w:rsidRDefault="0008180B" w:rsidP="00F97E27">
            <w:pPr>
              <w:spacing w:before="6" w:after="0" w:line="240" w:lineRule="auto"/>
              <w:ind w:left="2730" w:firstLine="540"/>
              <w:jc w:val="both"/>
              <w:rPr>
                <w:rFonts w:ascii="Times New Roman" w:hAnsi="Times New Roman" w:cs="Times New Roman"/>
                <w:b/>
                <w:sz w:val="24"/>
                <w:szCs w:val="24"/>
              </w:rPr>
            </w:pPr>
          </w:p>
        </w:tc>
      </w:tr>
    </w:tbl>
    <w:p w:rsidR="0008180B" w:rsidRDefault="0008180B" w:rsidP="006410AB">
      <w:pPr>
        <w:shd w:val="clear" w:color="auto" w:fill="FFFFFF"/>
        <w:spacing w:after="0" w:line="240" w:lineRule="auto"/>
        <w:jc w:val="center"/>
        <w:textAlignment w:val="baseline"/>
        <w:rPr>
          <w:rFonts w:ascii="Times New Roman" w:eastAsia="Times New Roman" w:hAnsi="Times New Roman" w:cs="Times New Roman"/>
          <w:b/>
          <w:bCs/>
          <w:sz w:val="24"/>
          <w:szCs w:val="24"/>
        </w:rPr>
      </w:pPr>
    </w:p>
    <w:p w:rsidR="006410AB" w:rsidRPr="006410AB" w:rsidRDefault="0008180B" w:rsidP="006410AB">
      <w:pPr>
        <w:shd w:val="clear" w:color="auto" w:fill="FFFFFF"/>
        <w:spacing w:after="0" w:line="240" w:lineRule="auto"/>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w:t>
      </w:r>
      <w:r w:rsidRPr="006410AB">
        <w:rPr>
          <w:rFonts w:ascii="Times New Roman" w:eastAsia="Times New Roman" w:hAnsi="Times New Roman" w:cs="Times New Roman"/>
          <w:b/>
          <w:bCs/>
          <w:sz w:val="24"/>
          <w:szCs w:val="24"/>
        </w:rPr>
        <w:t>ОЛОЖЕНИЕ О НОРМАХ ПРОФЕССИОНАЛЬНОЙ ЭТИКИ ПЕДАГОГИЧЕСКИХ РАБОТНИКОВ</w:t>
      </w:r>
    </w:p>
    <w:p w:rsidR="006410AB" w:rsidRPr="006410AB" w:rsidRDefault="0008180B" w:rsidP="0008180B">
      <w:pPr>
        <w:shd w:val="clear" w:color="auto" w:fill="FFFFFF"/>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006410AB" w:rsidRPr="006410AB">
        <w:rPr>
          <w:rFonts w:ascii="Times New Roman" w:eastAsia="Times New Roman" w:hAnsi="Times New Roman" w:cs="Times New Roman"/>
          <w:b/>
          <w:bCs/>
          <w:sz w:val="24"/>
          <w:szCs w:val="24"/>
        </w:rPr>
        <w:t>. Общие положения</w:t>
      </w:r>
      <w:r>
        <w:rPr>
          <w:rFonts w:ascii="Times New Roman" w:eastAsia="Times New Roman" w:hAnsi="Times New Roman" w:cs="Times New Roman"/>
          <w:b/>
          <w:bCs/>
          <w:sz w:val="24"/>
          <w:szCs w:val="24"/>
        </w:rPr>
        <w:t>.</w:t>
      </w:r>
    </w:p>
    <w:p w:rsidR="006410AB" w:rsidRPr="006410AB" w:rsidRDefault="006410AB" w:rsidP="006410AB">
      <w:pPr>
        <w:shd w:val="clear" w:color="auto" w:fill="FFFFFF"/>
        <w:spacing w:after="0" w:line="240" w:lineRule="auto"/>
        <w:jc w:val="both"/>
        <w:textAlignment w:val="baseline"/>
        <w:rPr>
          <w:rFonts w:ascii="Times New Roman" w:eastAsia="Times New Roman" w:hAnsi="Times New Roman" w:cs="Times New Roman"/>
          <w:b/>
          <w:bCs/>
          <w:sz w:val="24"/>
          <w:szCs w:val="24"/>
        </w:rPr>
      </w:pPr>
      <w:r w:rsidRPr="006410AB">
        <w:rPr>
          <w:rFonts w:ascii="Times New Roman" w:eastAsia="Times New Roman" w:hAnsi="Times New Roman" w:cs="Times New Roman"/>
          <w:sz w:val="24"/>
          <w:szCs w:val="24"/>
        </w:rPr>
        <w:t xml:space="preserve">     1.1. </w:t>
      </w:r>
      <w:proofErr w:type="gramStart"/>
      <w:r w:rsidRPr="006410AB">
        <w:rPr>
          <w:rFonts w:ascii="Times New Roman" w:eastAsia="Times New Roman" w:hAnsi="Times New Roman" w:cs="Times New Roman"/>
          <w:sz w:val="24"/>
          <w:szCs w:val="24"/>
        </w:rPr>
        <w:t>Положение о нормах профессиональной этики педагогических работников (далее - Положение) разработано на основании положений </w:t>
      </w:r>
      <w:hyperlink r:id="rId4" w:anchor="64U0IK" w:history="1">
        <w:r w:rsidRPr="006410AB">
          <w:rPr>
            <w:rFonts w:ascii="Times New Roman" w:eastAsia="Times New Roman" w:hAnsi="Times New Roman" w:cs="Times New Roman"/>
            <w:sz w:val="24"/>
            <w:szCs w:val="24"/>
          </w:rPr>
          <w:t>Конституции Российской Федерации</w:t>
        </w:r>
      </w:hyperlink>
      <w:r w:rsidRPr="006410AB">
        <w:rPr>
          <w:rFonts w:ascii="Times New Roman" w:eastAsia="Times New Roman" w:hAnsi="Times New Roman" w:cs="Times New Roman"/>
          <w:sz w:val="24"/>
          <w:szCs w:val="24"/>
        </w:rPr>
        <w:t>, </w:t>
      </w:r>
      <w:hyperlink r:id="rId5" w:anchor="64U0IK" w:history="1">
        <w:r w:rsidRPr="006410AB">
          <w:rPr>
            <w:rFonts w:ascii="Times New Roman" w:eastAsia="Times New Roman" w:hAnsi="Times New Roman" w:cs="Times New Roman"/>
            <w:sz w:val="24"/>
            <w:szCs w:val="24"/>
          </w:rPr>
          <w:t>Трудового кодекса Российской Федерации</w:t>
        </w:r>
      </w:hyperlink>
      <w:r w:rsidRPr="006410AB">
        <w:rPr>
          <w:rFonts w:ascii="Times New Roman" w:eastAsia="Times New Roman" w:hAnsi="Times New Roman" w:cs="Times New Roman"/>
          <w:sz w:val="24"/>
          <w:szCs w:val="24"/>
        </w:rPr>
        <w:t>, </w:t>
      </w:r>
      <w:hyperlink r:id="rId6" w:anchor="7D20K3" w:history="1">
        <w:r w:rsidRPr="006410AB">
          <w:rPr>
            <w:rFonts w:ascii="Times New Roman" w:eastAsia="Times New Roman" w:hAnsi="Times New Roman" w:cs="Times New Roman"/>
            <w:sz w:val="24"/>
            <w:szCs w:val="24"/>
          </w:rPr>
          <w:t>Федерального закона от 29 декабря 2012 г. N 273-ФЗ «Об образовании в Российской Федерации</w:t>
        </w:r>
      </w:hyperlink>
      <w:r w:rsidRPr="006410AB">
        <w:rPr>
          <w:rFonts w:ascii="Times New Roman" w:eastAsia="Times New Roman" w:hAnsi="Times New Roman" w:cs="Times New Roman"/>
          <w:sz w:val="24"/>
          <w:szCs w:val="24"/>
        </w:rPr>
        <w:t>» и </w:t>
      </w:r>
      <w:hyperlink r:id="rId7" w:anchor="64U0IK" w:history="1">
        <w:r w:rsidRPr="006410AB">
          <w:rPr>
            <w:rFonts w:ascii="Times New Roman" w:eastAsia="Times New Roman" w:hAnsi="Times New Roman" w:cs="Times New Roman"/>
            <w:sz w:val="24"/>
            <w:szCs w:val="24"/>
          </w:rPr>
          <w:t>Федерального закона от 29 декабря 2010 г. N 436-ФЗ «О защите детей от информации, причиняющей вред их здоровью и развитию</w:t>
        </w:r>
      </w:hyperlink>
      <w:r w:rsidRPr="006410AB">
        <w:rPr>
          <w:rFonts w:ascii="Times New Roman" w:eastAsia="Times New Roman" w:hAnsi="Times New Roman" w:cs="Times New Roman"/>
          <w:sz w:val="24"/>
          <w:szCs w:val="24"/>
        </w:rPr>
        <w:t>».</w:t>
      </w:r>
      <w:r w:rsidRPr="006410AB">
        <w:rPr>
          <w:rFonts w:ascii="Times New Roman" w:eastAsia="Times New Roman" w:hAnsi="Times New Roman" w:cs="Times New Roman"/>
          <w:sz w:val="24"/>
          <w:szCs w:val="24"/>
        </w:rPr>
        <w:br/>
        <w:t xml:space="preserve">      1.2.</w:t>
      </w:r>
      <w:proofErr w:type="gramEnd"/>
      <w:r w:rsidRPr="006410AB">
        <w:rPr>
          <w:rFonts w:ascii="Times New Roman" w:eastAsia="Times New Roman" w:hAnsi="Times New Roman" w:cs="Times New Roman"/>
          <w:sz w:val="24"/>
          <w:szCs w:val="24"/>
        </w:rPr>
        <w:t xml:space="preserve"> Настоящее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r w:rsidRPr="006410AB">
        <w:rPr>
          <w:rFonts w:ascii="Times New Roman" w:eastAsia="Times New Roman" w:hAnsi="Times New Roman" w:cs="Times New Roman"/>
          <w:sz w:val="24"/>
          <w:szCs w:val="24"/>
        </w:rPr>
        <w:br/>
      </w:r>
      <w:r w:rsidR="0008180B">
        <w:rPr>
          <w:rFonts w:ascii="Times New Roman" w:eastAsia="Times New Roman" w:hAnsi="Times New Roman" w:cs="Times New Roman"/>
          <w:b/>
          <w:bCs/>
          <w:sz w:val="24"/>
          <w:szCs w:val="24"/>
        </w:rPr>
        <w:t>2</w:t>
      </w:r>
      <w:r w:rsidRPr="006410AB">
        <w:rPr>
          <w:rFonts w:ascii="Times New Roman" w:eastAsia="Times New Roman" w:hAnsi="Times New Roman" w:cs="Times New Roman"/>
          <w:b/>
          <w:bCs/>
          <w:sz w:val="24"/>
          <w:szCs w:val="24"/>
        </w:rPr>
        <w:t>. Нормы профессиональной этики педагогических работников</w:t>
      </w:r>
      <w:r w:rsidR="0008180B">
        <w:rPr>
          <w:rFonts w:ascii="Times New Roman" w:eastAsia="Times New Roman" w:hAnsi="Times New Roman" w:cs="Times New Roman"/>
          <w:b/>
          <w:bCs/>
          <w:sz w:val="24"/>
          <w:szCs w:val="24"/>
        </w:rPr>
        <w:t>.</w:t>
      </w:r>
    </w:p>
    <w:p w:rsidR="006410AB" w:rsidRPr="006410AB" w:rsidRDefault="006410AB" w:rsidP="006410AB">
      <w:pPr>
        <w:shd w:val="clear" w:color="auto" w:fill="FFFFFF"/>
        <w:spacing w:after="0" w:line="240" w:lineRule="auto"/>
        <w:jc w:val="both"/>
        <w:textAlignment w:val="baseline"/>
        <w:rPr>
          <w:rFonts w:ascii="Times New Roman" w:eastAsia="Times New Roman" w:hAnsi="Times New Roman" w:cs="Times New Roman"/>
          <w:b/>
          <w:bCs/>
          <w:sz w:val="24"/>
          <w:szCs w:val="24"/>
        </w:rPr>
      </w:pPr>
      <w:r w:rsidRPr="006410AB">
        <w:rPr>
          <w:rFonts w:ascii="Times New Roman" w:eastAsia="Times New Roman" w:hAnsi="Times New Roman" w:cs="Times New Roman"/>
          <w:sz w:val="24"/>
          <w:szCs w:val="24"/>
        </w:rPr>
        <w:t>     2.1. Педагогические работники, сознавая ответственность перед государством, обществом и гражданами, призваны:</w:t>
      </w:r>
      <w:r w:rsidRPr="006410AB">
        <w:rPr>
          <w:rFonts w:ascii="Times New Roman" w:eastAsia="Times New Roman" w:hAnsi="Times New Roman" w:cs="Times New Roman"/>
          <w:sz w:val="24"/>
          <w:szCs w:val="24"/>
        </w:rPr>
        <w:br/>
        <w:t>а) уважать честь и достоинство обучающихся и других участников образовательных отношений;</w:t>
      </w:r>
      <w:r w:rsidRPr="006410AB">
        <w:rPr>
          <w:rFonts w:ascii="Times New Roman" w:eastAsia="Times New Roman" w:hAnsi="Times New Roman" w:cs="Times New Roman"/>
          <w:sz w:val="24"/>
          <w:szCs w:val="24"/>
        </w:rPr>
        <w:br/>
        <w:t xml:space="preserve">б) исключать действия, связанные с влиянием каких-либо личных, имущественных </w:t>
      </w:r>
      <w:proofErr w:type="gramStart"/>
      <w:r w:rsidRPr="006410AB">
        <w:rPr>
          <w:rFonts w:ascii="Times New Roman" w:eastAsia="Times New Roman" w:hAnsi="Times New Roman" w:cs="Times New Roman"/>
          <w:sz w:val="24"/>
          <w:szCs w:val="24"/>
        </w:rPr>
        <w:t>(финансовых) и иных интересов, препятствующих добросовестному исполнению должностных обязанностей;</w:t>
      </w:r>
      <w:r w:rsidRPr="006410AB">
        <w:rPr>
          <w:rFonts w:ascii="Times New Roman" w:eastAsia="Times New Roman" w:hAnsi="Times New Roman" w:cs="Times New Roman"/>
          <w:sz w:val="24"/>
          <w:szCs w:val="24"/>
        </w:rPr>
        <w:br/>
        <w:t>в) проявлять доброжелательность, вежливость, тактичность и внимательность к обучающимся, их родителям (законным представителям) и коллегам;</w:t>
      </w:r>
      <w:r w:rsidRPr="006410AB">
        <w:rPr>
          <w:rFonts w:ascii="Times New Roman" w:eastAsia="Times New Roman" w:hAnsi="Times New Roman" w:cs="Times New Roman"/>
          <w:sz w:val="24"/>
          <w:szCs w:val="24"/>
        </w:rPr>
        <w:br/>
        <w:t>г)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w:t>
      </w:r>
      <w:proofErr w:type="gramEnd"/>
      <w:r w:rsidRPr="006410AB">
        <w:rPr>
          <w:rFonts w:ascii="Times New Roman" w:eastAsia="Times New Roman" w:hAnsi="Times New Roman" w:cs="Times New Roman"/>
          <w:sz w:val="24"/>
          <w:szCs w:val="24"/>
        </w:rPr>
        <w:br/>
      </w:r>
      <w:proofErr w:type="spellStart"/>
      <w:r w:rsidRPr="006410AB">
        <w:rPr>
          <w:rFonts w:ascii="Times New Roman" w:eastAsia="Times New Roman" w:hAnsi="Times New Roman" w:cs="Times New Roman"/>
          <w:sz w:val="24"/>
          <w:szCs w:val="24"/>
        </w:rPr>
        <w:t>д</w:t>
      </w:r>
      <w:proofErr w:type="spellEnd"/>
      <w:r w:rsidRPr="006410AB">
        <w:rPr>
          <w:rFonts w:ascii="Times New Roman" w:eastAsia="Times New Roman" w:hAnsi="Times New Roman" w:cs="Times New Roman"/>
          <w:sz w:val="24"/>
          <w:szCs w:val="24"/>
        </w:rPr>
        <w:t>)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r w:rsidRPr="006410AB">
        <w:rPr>
          <w:rFonts w:ascii="Times New Roman" w:eastAsia="Times New Roman" w:hAnsi="Times New Roman" w:cs="Times New Roman"/>
          <w:sz w:val="24"/>
          <w:szCs w:val="24"/>
        </w:rPr>
        <w:br/>
        <w:t>е) придерживаться внешнего вида, соответствующего задачам реализуемой образовательной программы;</w:t>
      </w:r>
      <w:r w:rsidRPr="006410AB">
        <w:rPr>
          <w:rFonts w:ascii="Times New Roman" w:eastAsia="Times New Roman" w:hAnsi="Times New Roman" w:cs="Times New Roman"/>
          <w:sz w:val="24"/>
          <w:szCs w:val="24"/>
        </w:rPr>
        <w:br/>
        <w:t>ж)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r w:rsidRPr="006410AB">
        <w:rPr>
          <w:rFonts w:ascii="Times New Roman" w:eastAsia="Times New Roman" w:hAnsi="Times New Roman" w:cs="Times New Roman"/>
          <w:sz w:val="24"/>
          <w:szCs w:val="24"/>
        </w:rPr>
        <w:br/>
      </w:r>
      <w:proofErr w:type="spellStart"/>
      <w:r w:rsidRPr="006410AB">
        <w:rPr>
          <w:rFonts w:ascii="Times New Roman" w:eastAsia="Times New Roman" w:hAnsi="Times New Roman" w:cs="Times New Roman"/>
          <w:sz w:val="24"/>
          <w:szCs w:val="24"/>
        </w:rPr>
        <w:t>з</w:t>
      </w:r>
      <w:proofErr w:type="spellEnd"/>
      <w:r w:rsidRPr="006410AB">
        <w:rPr>
          <w:rFonts w:ascii="Times New Roman" w:eastAsia="Times New Roman" w:hAnsi="Times New Roman" w:cs="Times New Roman"/>
          <w:sz w:val="24"/>
          <w:szCs w:val="24"/>
        </w:rPr>
        <w:t>)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r w:rsidRPr="006410AB">
        <w:rPr>
          <w:rFonts w:ascii="Times New Roman" w:eastAsia="Times New Roman" w:hAnsi="Times New Roman" w:cs="Times New Roman"/>
          <w:sz w:val="24"/>
          <w:szCs w:val="24"/>
        </w:rPr>
        <w:br/>
      </w:r>
      <w:r w:rsidR="0008180B">
        <w:rPr>
          <w:rFonts w:ascii="Times New Roman" w:eastAsia="Times New Roman" w:hAnsi="Times New Roman" w:cs="Times New Roman"/>
          <w:b/>
          <w:bCs/>
          <w:sz w:val="24"/>
          <w:szCs w:val="24"/>
        </w:rPr>
        <w:t>3</w:t>
      </w:r>
      <w:r w:rsidRPr="006410AB">
        <w:rPr>
          <w:rFonts w:ascii="Times New Roman" w:eastAsia="Times New Roman" w:hAnsi="Times New Roman" w:cs="Times New Roman"/>
          <w:b/>
          <w:bCs/>
          <w:sz w:val="24"/>
          <w:szCs w:val="24"/>
        </w:rPr>
        <w:t xml:space="preserve">. Реализация права педагогических работников на справедливое и объективное </w:t>
      </w:r>
      <w:r w:rsidRPr="006410AB">
        <w:rPr>
          <w:rFonts w:ascii="Times New Roman" w:eastAsia="Times New Roman" w:hAnsi="Times New Roman" w:cs="Times New Roman"/>
          <w:b/>
          <w:bCs/>
          <w:sz w:val="24"/>
          <w:szCs w:val="24"/>
        </w:rPr>
        <w:lastRenderedPageBreak/>
        <w:t>расследование нарушения норм профессиональной этики педагогических работников</w:t>
      </w:r>
    </w:p>
    <w:p w:rsidR="006410AB" w:rsidRPr="006410AB" w:rsidRDefault="006410AB" w:rsidP="006410AB">
      <w:pPr>
        <w:shd w:val="clear" w:color="auto" w:fill="FFFFFF"/>
        <w:spacing w:after="0" w:line="240" w:lineRule="auto"/>
        <w:jc w:val="both"/>
        <w:textAlignment w:val="baseline"/>
        <w:rPr>
          <w:rFonts w:ascii="Times New Roman" w:eastAsia="Times New Roman" w:hAnsi="Times New Roman" w:cs="Times New Roman"/>
          <w:sz w:val="24"/>
          <w:szCs w:val="24"/>
        </w:rPr>
      </w:pPr>
      <w:r w:rsidRPr="006410AB">
        <w:rPr>
          <w:rFonts w:ascii="Times New Roman" w:eastAsia="Times New Roman" w:hAnsi="Times New Roman" w:cs="Times New Roman"/>
          <w:sz w:val="24"/>
          <w:szCs w:val="24"/>
        </w:rPr>
        <w:t>3.1.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r w:rsidRPr="006410AB">
        <w:rPr>
          <w:rFonts w:ascii="Times New Roman" w:eastAsia="Times New Roman" w:hAnsi="Times New Roman" w:cs="Times New Roman"/>
          <w:sz w:val="24"/>
          <w:szCs w:val="24"/>
        </w:rPr>
        <w:br/>
        <w:t xml:space="preserve">4.1. </w:t>
      </w:r>
      <w:proofErr w:type="gramStart"/>
      <w:r w:rsidRPr="006410AB">
        <w:rPr>
          <w:rFonts w:ascii="Times New Roman" w:eastAsia="Times New Roman" w:hAnsi="Times New Roman" w:cs="Times New Roman"/>
          <w:sz w:val="24"/>
          <w:szCs w:val="24"/>
        </w:rPr>
        <w:t>Случаи нарушения норм профессиональной этики педагогических работников, установленных </w:t>
      </w:r>
      <w:hyperlink r:id="rId8" w:anchor="6580IP" w:history="1">
        <w:r w:rsidRPr="006410AB">
          <w:rPr>
            <w:rFonts w:ascii="Times New Roman" w:eastAsia="Times New Roman" w:hAnsi="Times New Roman" w:cs="Times New Roman"/>
            <w:sz w:val="24"/>
            <w:szCs w:val="24"/>
          </w:rPr>
          <w:t>разделом II настоящего Положения</w:t>
        </w:r>
      </w:hyperlink>
      <w:r w:rsidRPr="006410AB">
        <w:rPr>
          <w:rFonts w:ascii="Times New Roman" w:eastAsia="Times New Roman" w:hAnsi="Times New Roman" w:cs="Times New Roman"/>
          <w:sz w:val="24"/>
          <w:szCs w:val="24"/>
        </w:rPr>
        <w:t>,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w:t>
      </w:r>
      <w:hyperlink r:id="rId9" w:anchor="A900NO" w:history="1">
        <w:r w:rsidRPr="006410AB">
          <w:rPr>
            <w:rFonts w:ascii="Times New Roman" w:eastAsia="Times New Roman" w:hAnsi="Times New Roman" w:cs="Times New Roman"/>
            <w:sz w:val="24"/>
            <w:szCs w:val="24"/>
          </w:rPr>
          <w:t>частью 2 статьи 45 Федерального закона от 29 декабря 2012 г. N 273-ФЗ "Об образовании в Российской Федерации"</w:t>
        </w:r>
      </w:hyperlink>
      <w:r w:rsidRPr="006410AB">
        <w:rPr>
          <w:rFonts w:ascii="Times New Roman" w:eastAsia="Times New Roman" w:hAnsi="Times New Roman" w:cs="Times New Roman"/>
          <w:sz w:val="24"/>
          <w:szCs w:val="24"/>
        </w:rPr>
        <w:t>.</w:t>
      </w:r>
      <w:r w:rsidRPr="006410AB">
        <w:rPr>
          <w:rFonts w:ascii="Times New Roman" w:eastAsia="Times New Roman" w:hAnsi="Times New Roman" w:cs="Times New Roman"/>
          <w:sz w:val="24"/>
          <w:szCs w:val="24"/>
        </w:rPr>
        <w:br/>
        <w:t>Порядок рассмотрения индивидуальных трудовых споров в комиссиях по трудовым спорам регулируется в</w:t>
      </w:r>
      <w:proofErr w:type="gramEnd"/>
      <w:r w:rsidRPr="006410AB">
        <w:rPr>
          <w:rFonts w:ascii="Times New Roman" w:eastAsia="Times New Roman" w:hAnsi="Times New Roman" w:cs="Times New Roman"/>
          <w:sz w:val="24"/>
          <w:szCs w:val="24"/>
        </w:rPr>
        <w:t xml:space="preserve"> </w:t>
      </w:r>
      <w:proofErr w:type="gramStart"/>
      <w:r w:rsidRPr="006410AB">
        <w:rPr>
          <w:rFonts w:ascii="Times New Roman" w:eastAsia="Times New Roman" w:hAnsi="Times New Roman" w:cs="Times New Roman"/>
          <w:sz w:val="24"/>
          <w:szCs w:val="24"/>
        </w:rPr>
        <w:t>порядке</w:t>
      </w:r>
      <w:proofErr w:type="gramEnd"/>
      <w:r w:rsidRPr="006410AB">
        <w:rPr>
          <w:rFonts w:ascii="Times New Roman" w:eastAsia="Times New Roman" w:hAnsi="Times New Roman" w:cs="Times New Roman"/>
          <w:sz w:val="24"/>
          <w:szCs w:val="24"/>
        </w:rPr>
        <w:t>, установленном </w:t>
      </w:r>
      <w:hyperlink r:id="rId10" w:anchor="A980NM" w:history="1">
        <w:r w:rsidRPr="006410AB">
          <w:rPr>
            <w:rFonts w:ascii="Times New Roman" w:eastAsia="Times New Roman" w:hAnsi="Times New Roman" w:cs="Times New Roman"/>
            <w:sz w:val="24"/>
            <w:szCs w:val="24"/>
          </w:rPr>
          <w:t>главой 60 Трудового кодекса Российской Федерации</w:t>
        </w:r>
      </w:hyperlink>
      <w:r w:rsidRPr="006410AB">
        <w:rPr>
          <w:rFonts w:ascii="Times New Roman" w:eastAsia="Times New Roman" w:hAnsi="Times New Roman" w:cs="Times New Roman"/>
          <w:sz w:val="24"/>
          <w:szCs w:val="24"/>
        </w:rPr>
        <w:t>, порядок рассмотрения индивидуальных трудовых споров в судах - гражданским процессуальным законодательством Российской Федерации.</w:t>
      </w:r>
      <w:r w:rsidRPr="006410AB">
        <w:rPr>
          <w:rFonts w:ascii="Times New Roman" w:eastAsia="Times New Roman" w:hAnsi="Times New Roman" w:cs="Times New Roman"/>
          <w:sz w:val="24"/>
          <w:szCs w:val="24"/>
        </w:rPr>
        <w:br/>
        <w:t>4.2.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r w:rsidRPr="006410AB">
        <w:rPr>
          <w:rFonts w:ascii="Times New Roman" w:eastAsia="Times New Roman" w:hAnsi="Times New Roman" w:cs="Times New Roman"/>
          <w:sz w:val="24"/>
          <w:szCs w:val="24"/>
        </w:rPr>
        <w:br/>
        <w:t>4.3.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r w:rsidRPr="006410AB">
        <w:rPr>
          <w:rFonts w:ascii="Times New Roman" w:eastAsia="Times New Roman" w:hAnsi="Times New Roman" w:cs="Times New Roman"/>
          <w:sz w:val="24"/>
          <w:szCs w:val="24"/>
        </w:rPr>
        <w:br/>
        <w:t xml:space="preserve">4.4. </w:t>
      </w:r>
      <w:proofErr w:type="gramStart"/>
      <w:r w:rsidRPr="006410AB">
        <w:rPr>
          <w:rFonts w:ascii="Times New Roman" w:eastAsia="Times New Roman" w:hAnsi="Times New Roman" w:cs="Times New Roman"/>
          <w:sz w:val="24"/>
          <w:szCs w:val="24"/>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w:t>
      </w:r>
      <w:proofErr w:type="gramEnd"/>
      <w:r w:rsidRPr="006410AB">
        <w:rPr>
          <w:rFonts w:ascii="Times New Roman" w:eastAsia="Times New Roman" w:hAnsi="Times New Roman" w:cs="Times New Roman"/>
          <w:sz w:val="24"/>
          <w:szCs w:val="24"/>
        </w:rPr>
        <w:t xml:space="preserve"> суд.</w:t>
      </w:r>
    </w:p>
    <w:p w:rsidR="007944A5" w:rsidRPr="006410AB" w:rsidRDefault="007944A5" w:rsidP="006410AB">
      <w:pPr>
        <w:spacing w:after="0"/>
        <w:rPr>
          <w:sz w:val="24"/>
          <w:szCs w:val="24"/>
        </w:rPr>
      </w:pPr>
    </w:p>
    <w:sectPr w:rsidR="007944A5" w:rsidRPr="006410AB" w:rsidSect="007F72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6410AB"/>
    <w:rsid w:val="0008180B"/>
    <w:rsid w:val="006410AB"/>
    <w:rsid w:val="007944A5"/>
    <w:rsid w:val="007F72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24C"/>
  </w:style>
  <w:style w:type="paragraph" w:styleId="3">
    <w:name w:val="heading 3"/>
    <w:basedOn w:val="a"/>
    <w:link w:val="30"/>
    <w:uiPriority w:val="9"/>
    <w:qFormat/>
    <w:rsid w:val="006410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410AB"/>
    <w:rPr>
      <w:rFonts w:ascii="Times New Roman" w:eastAsia="Times New Roman" w:hAnsi="Times New Roman" w:cs="Times New Roman"/>
      <w:b/>
      <w:bCs/>
      <w:sz w:val="27"/>
      <w:szCs w:val="27"/>
    </w:rPr>
  </w:style>
  <w:style w:type="paragraph" w:customStyle="1" w:styleId="headertext">
    <w:name w:val="headertext"/>
    <w:basedOn w:val="a"/>
    <w:rsid w:val="006410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6410A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6410AB"/>
    <w:rPr>
      <w:color w:val="0000FF"/>
      <w:u w:val="single"/>
    </w:rPr>
  </w:style>
  <w:style w:type="paragraph" w:customStyle="1" w:styleId="Default">
    <w:name w:val="Default"/>
    <w:uiPriority w:val="99"/>
    <w:rsid w:val="0008180B"/>
    <w:pPr>
      <w:autoSpaceDE w:val="0"/>
      <w:autoSpaceDN w:val="0"/>
      <w:adjustRightInd w:val="0"/>
      <w:spacing w:after="0" w:line="240" w:lineRule="auto"/>
    </w:pPr>
    <w:rPr>
      <w:rFonts w:ascii="Arial" w:eastAsia="Calibri"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5067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1100358" TargetMode="External"/><Relationship Id="rId3" Type="http://schemas.openxmlformats.org/officeDocument/2006/relationships/webSettings" Target="webSettings.xml"/><Relationship Id="rId7" Type="http://schemas.openxmlformats.org/officeDocument/2006/relationships/hyperlink" Target="https://docs.cntd.ru/document/90225415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902389617" TargetMode="External"/><Relationship Id="rId11" Type="http://schemas.openxmlformats.org/officeDocument/2006/relationships/fontTable" Target="fontTable.xml"/><Relationship Id="rId5" Type="http://schemas.openxmlformats.org/officeDocument/2006/relationships/hyperlink" Target="https://docs.cntd.ru/document/901807664" TargetMode="External"/><Relationship Id="rId10" Type="http://schemas.openxmlformats.org/officeDocument/2006/relationships/hyperlink" Target="https://docs.cntd.ru/document/901807664" TargetMode="External"/><Relationship Id="rId4" Type="http://schemas.openxmlformats.org/officeDocument/2006/relationships/hyperlink" Target="https://docs.cntd.ru/document/9004937" TargetMode="External"/><Relationship Id="rId9" Type="http://schemas.openxmlformats.org/officeDocument/2006/relationships/hyperlink" Target="https://docs.cntd.ru/document/902389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823</Words>
  <Characters>4694</Characters>
  <Application>Microsoft Office Word</Application>
  <DocSecurity>0</DocSecurity>
  <Lines>39</Lines>
  <Paragraphs>11</Paragraphs>
  <ScaleCrop>false</ScaleCrop>
  <Company/>
  <LinksUpToDate>false</LinksUpToDate>
  <CharactersWithSpaces>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Алексей ХВисюк</cp:lastModifiedBy>
  <cp:revision>4</cp:revision>
  <dcterms:created xsi:type="dcterms:W3CDTF">2021-09-19T08:24:00Z</dcterms:created>
  <dcterms:modified xsi:type="dcterms:W3CDTF">2021-10-03T05:04:00Z</dcterms:modified>
</cp:coreProperties>
</file>