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BE" w:rsidRDefault="00A956BE" w:rsidP="00E76795">
      <w:pPr>
        <w:jc w:val="center"/>
        <w:rPr>
          <w:b/>
        </w:rPr>
      </w:pPr>
    </w:p>
    <w:p w:rsidR="00A956BE" w:rsidRDefault="00A956BE" w:rsidP="007D03C5">
      <w:pPr>
        <w:rPr>
          <w:b/>
        </w:rPr>
      </w:pPr>
      <w:bookmarkStart w:id="0" w:name="_GoBack"/>
      <w:bookmarkEnd w:id="0"/>
      <w:r>
        <w:rPr>
          <w:b/>
        </w:rPr>
        <w:t xml:space="preserve">Принято Общим собранием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Утверждено приказом</w:t>
      </w:r>
    </w:p>
    <w:p w:rsidR="00A956BE" w:rsidRDefault="00A956BE" w:rsidP="007D03C5">
      <w:pPr>
        <w:rPr>
          <w:b/>
        </w:rPr>
      </w:pPr>
      <w:r>
        <w:rPr>
          <w:b/>
        </w:rPr>
        <w:t>трудового коллектива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директора по учреждению</w:t>
      </w:r>
    </w:p>
    <w:p w:rsidR="00A956BE" w:rsidRDefault="00A956BE" w:rsidP="007D03C5">
      <w:pPr>
        <w:rPr>
          <w:b/>
        </w:rPr>
      </w:pPr>
      <w:r>
        <w:rPr>
          <w:b/>
        </w:rPr>
        <w:t>Протокол №1 от 10.01.2022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4 от 10.01.2022</w:t>
      </w:r>
    </w:p>
    <w:p w:rsidR="00A956BE" w:rsidRDefault="00A956BE" w:rsidP="00E76795">
      <w:pPr>
        <w:jc w:val="center"/>
        <w:rPr>
          <w:b/>
        </w:rPr>
      </w:pPr>
    </w:p>
    <w:p w:rsidR="00A956BE" w:rsidRDefault="00A956BE" w:rsidP="00E76795">
      <w:pPr>
        <w:jc w:val="center"/>
        <w:rPr>
          <w:b/>
        </w:rPr>
      </w:pPr>
      <w:r>
        <w:rPr>
          <w:b/>
        </w:rPr>
        <w:t>ПОЛОЖЕНИЕ</w:t>
      </w:r>
    </w:p>
    <w:p w:rsidR="00A956BE" w:rsidRDefault="00A956BE" w:rsidP="00E76795">
      <w:pPr>
        <w:widowControl w:val="0"/>
        <w:tabs>
          <w:tab w:val="left" w:pos="567"/>
        </w:tabs>
        <w:autoSpaceDE w:val="0"/>
        <w:autoSpaceDN w:val="0"/>
        <w:adjustRightInd w:val="0"/>
        <w:spacing w:line="285" w:lineRule="exact"/>
        <w:jc w:val="center"/>
        <w:rPr>
          <w:b/>
        </w:rPr>
      </w:pPr>
      <w:r>
        <w:rPr>
          <w:b/>
        </w:rPr>
        <w:t>о комиссии п</w:t>
      </w:r>
      <w:r>
        <w:rPr>
          <w:b/>
          <w:color w:val="000000"/>
        </w:rPr>
        <w:t>о распределению стимулирующих выплат</w:t>
      </w:r>
    </w:p>
    <w:p w:rsidR="00A956BE" w:rsidRDefault="00A956BE" w:rsidP="00E7679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Общие положения</w:t>
      </w:r>
    </w:p>
    <w:p w:rsidR="00A956BE" w:rsidRPr="00E76795" w:rsidRDefault="00A956BE" w:rsidP="0075695D">
      <w:pPr>
        <w:tabs>
          <w:tab w:val="num" w:pos="34"/>
        </w:tabs>
        <w:ind w:firstLine="35"/>
        <w:jc w:val="both"/>
        <w:rPr>
          <w:rFonts w:eastAsia="PMingLiU"/>
          <w:b/>
          <w:bCs/>
          <w:sz w:val="22"/>
          <w:szCs w:val="22"/>
          <w:lang w:eastAsia="en-US"/>
        </w:rPr>
      </w:pPr>
      <w:r>
        <w:tab/>
        <w:t xml:space="preserve">Настоящее Положение разработано в целях коллегиального решения о распределении стимулирующего фонда оплаты труда работников учреждения и в целях усиления материальной заинтересованности работников учреждения в повышении качества образовательного и воспитательного процесса, развития творческой активности и инициативы, стимулировании их профессионального роста и повышении ответственности за конечные результаты труда. </w:t>
      </w:r>
    </w:p>
    <w:p w:rsidR="00A956BE" w:rsidRDefault="00A956BE" w:rsidP="00E76795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85" w:lineRule="exact"/>
        <w:ind w:left="0" w:firstLine="709"/>
        <w:jc w:val="both"/>
        <w:rPr>
          <w:kern w:val="36"/>
        </w:rPr>
      </w:pPr>
      <w:r>
        <w:t>Положение о комиссии предусматривает единые принципы установления выплат стимулирующего характера работникам учреждения.</w:t>
      </w:r>
    </w:p>
    <w:p w:rsidR="00A956BE" w:rsidRDefault="00A956BE" w:rsidP="00E76795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85" w:lineRule="exact"/>
        <w:ind w:left="0" w:firstLine="709"/>
        <w:jc w:val="both"/>
        <w:rPr>
          <w:kern w:val="36"/>
        </w:rPr>
      </w:pPr>
      <w:r>
        <w:t xml:space="preserve">В распределении и установлении видов, размеров, условий и порядка выплат комиссия руководствуется Положением </w:t>
      </w:r>
      <w:r>
        <w:rPr>
          <w:color w:val="000000"/>
        </w:rPr>
        <w:t>о системе оплаты труда учреждения.</w:t>
      </w:r>
    </w:p>
    <w:p w:rsidR="00A956BE" w:rsidRDefault="00A956BE" w:rsidP="00E76795">
      <w:pPr>
        <w:pStyle w:val="ListParagraph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и организация работы  комиссии</w:t>
      </w:r>
    </w:p>
    <w:p w:rsidR="00A956BE" w:rsidRDefault="00A956BE" w:rsidP="00E76795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rPr>
          <w:lang w:eastAsia="en-US"/>
        </w:rPr>
        <w:t xml:space="preserve">Комиссия  создается  из  работников учреждения, представителей  профсоюзного  комитета, представителей  администрации в составе не менее 11 человек. Председателем  комиссии  является заместитель директора учреждения. </w:t>
      </w:r>
    </w:p>
    <w:p w:rsidR="00A956BE" w:rsidRDefault="00A956BE" w:rsidP="00E76795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Деятельность  комиссии организуется ее председателем.</w:t>
      </w:r>
    </w:p>
    <w:p w:rsidR="00A956BE" w:rsidRDefault="00A956BE" w:rsidP="0075695D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Комиссия решает все вопросы на своих заседаниях. На заседания  могут приглашаться претенденты на стимулирующие выплаты.</w:t>
      </w:r>
    </w:p>
    <w:p w:rsidR="00A956BE" w:rsidRPr="0075695D" w:rsidRDefault="00A956BE" w:rsidP="0075695D">
      <w:pPr>
        <w:numPr>
          <w:ilvl w:val="1"/>
          <w:numId w:val="3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5695D">
        <w:rPr>
          <w:lang w:eastAsia="en-US"/>
        </w:rPr>
        <w:t xml:space="preserve">На основании решения  комиссии  по  распределению  стимулирующих  выплат  директор издает  приказ  о  </w:t>
      </w:r>
      <w:r>
        <w:rPr>
          <w:lang w:eastAsia="en-US"/>
        </w:rPr>
        <w:t>стимулирующих, компенсационных и иных выплатах.</w:t>
      </w:r>
    </w:p>
    <w:p w:rsidR="00A956BE" w:rsidRDefault="00A956BE" w:rsidP="00E76795">
      <w:pPr>
        <w:numPr>
          <w:ilvl w:val="0"/>
          <w:numId w:val="6"/>
        </w:numPr>
        <w:shd w:val="clear" w:color="auto" w:fill="FFFFFF"/>
        <w:spacing w:line="240" w:lineRule="atLeast"/>
        <w:ind w:right="5" w:firstLine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Задачи и функции комиссии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Основными задачами </w:t>
      </w:r>
      <w:r>
        <w:rPr>
          <w:bCs/>
          <w:color w:val="000000"/>
        </w:rPr>
        <w:t>комиссии  по распределению стимулирующей части фонда оплаты труда работников</w:t>
      </w:r>
      <w:r>
        <w:rPr>
          <w:color w:val="000000"/>
        </w:rPr>
        <w:t xml:space="preserve"> являются: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3.1. Оценка результатов деятельности работников в соответствии с критериями.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3.2. Рассмотрение и одобрение предлагаемого перечня работников-получателей стимулирующих выплат.</w:t>
      </w:r>
    </w:p>
    <w:p w:rsidR="00A956BE" w:rsidRDefault="00A956BE" w:rsidP="00E76795">
      <w:pPr>
        <w:tabs>
          <w:tab w:val="left" w:pos="-3240"/>
          <w:tab w:val="left" w:pos="1260"/>
        </w:tabs>
        <w:spacing w:line="240" w:lineRule="atLeast"/>
        <w:ind w:firstLine="709"/>
        <w:jc w:val="both"/>
      </w:pPr>
      <w:r>
        <w:rPr>
          <w:color w:val="000000"/>
        </w:rPr>
        <w:t>3.3. Подготовка протокола заседания комиссии о назначении стимулирующих выплат.</w:t>
      </w:r>
    </w:p>
    <w:p w:rsidR="00A956BE" w:rsidRDefault="00A956BE" w:rsidP="00E76795">
      <w:pPr>
        <w:pStyle w:val="ListParagraph"/>
        <w:numPr>
          <w:ilvl w:val="0"/>
          <w:numId w:val="4"/>
        </w:numPr>
        <w:tabs>
          <w:tab w:val="left" w:pos="-3240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обязанности и регламент работы членов комиссии</w:t>
      </w:r>
    </w:p>
    <w:p w:rsidR="00A956BE" w:rsidRDefault="00A956BE" w:rsidP="00E76795">
      <w:pPr>
        <w:spacing w:line="240" w:lineRule="atLeast"/>
        <w:ind w:firstLine="720"/>
        <w:jc w:val="both"/>
      </w:pPr>
      <w:r>
        <w:t>4.1. Председатель  комиссии: руководит ее деятельностью, проводит заседания комиссии, распределяет обязанности между членами комиссии.</w:t>
      </w:r>
    </w:p>
    <w:p w:rsidR="00A956BE" w:rsidRDefault="00A956BE" w:rsidP="00E76795">
      <w:pPr>
        <w:spacing w:line="240" w:lineRule="atLeast"/>
        <w:ind w:firstLine="720"/>
        <w:jc w:val="both"/>
      </w:pPr>
      <w:r>
        <w:t>4.2. Секретарь  комиссии: готовит заседания экспертной комиссии, оформляет протоколы заседаний экспертной комиссии, делает выписки из протоколов.</w:t>
      </w:r>
    </w:p>
    <w:p w:rsidR="00A956BE" w:rsidRDefault="00A956BE" w:rsidP="00E76795">
      <w:pPr>
        <w:spacing w:line="240" w:lineRule="atLeast"/>
        <w:ind w:firstLine="720"/>
        <w:jc w:val="both"/>
      </w:pPr>
      <w:r>
        <w:t>4.3. Члены  комиссии: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4.3.1.Рассматривают материалы по самоанализу деятельности работников в соответствии с утвержденными критериями и по форме, утвержденной приказом директора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4.3.2. Принимают решения о соответствии деятельности работника требованиям к установлению размера надбавки или отказе в установлении надбавки.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4.3.3.Запрашивают дополнительную информацию о деятельности претендента в пределах своей компетентности.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4.3.4. Соблюдают регламент работы комиссии, выполняют поручения, данные председателем комиссии.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4.3.5. Предварительно изучают документы и представляют их на заседании экспертной комиссии.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4.3.6. Обеспечивают объективность принимаемых решений.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4.3.7.  Осуществляют анализ и оценку результатов мониторинга профессиональной деятельности работников только в части соблюдения установленных критериев.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4.4. На основании всех материалов  комиссия составляет  сводный оценочный лист  и утверждает на своем заседании.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4.5. Претендент на получение стимулирующей части, вправе подать в Комиссию в течение 2 рабочих дней с момента опубликования оценочного листа, обоснованное письменное заявление о своем несогласии с оценкой его профессиональной деятельности. Основанием для подачи такого заявления работником может быть только факт (факты) нарушения установленных процедур мониторинга в рамках должностного контроля, государственно-общественной оценки на основании мониторинга, допущения технических ошибок, повлекших необъективную оценку профессиональной деятельности работника. Апелляция работника по другим основаниям Комиссией не принимается и не рассматривается.</w:t>
      </w:r>
    </w:p>
    <w:p w:rsidR="00A956BE" w:rsidRDefault="00A956BE" w:rsidP="00E76795">
      <w:pPr>
        <w:spacing w:line="240" w:lineRule="atLeast"/>
        <w:ind w:firstLine="709"/>
        <w:jc w:val="both"/>
      </w:pPr>
      <w:r>
        <w:t xml:space="preserve">4.6. Комиссия обязана осуществить проверку обоснованного заявления работника и дать исчерпывающий ответ по результатам проверки не позднее 2 рабочих дней с момента подачи заявления. В случае установления в ходе проверки, факта нарушения процедур мониторинга или оценивания, допущения технических ошибок, повлекших необъективную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</w:t>
      </w:r>
    </w:p>
    <w:p w:rsidR="00A956BE" w:rsidRDefault="00A956BE" w:rsidP="00E76795">
      <w:pPr>
        <w:spacing w:line="240" w:lineRule="atLeast"/>
        <w:ind w:firstLine="709"/>
        <w:jc w:val="both"/>
      </w:pPr>
      <w:r>
        <w:t>4.7. Утвержденный  Комиссией сводный оценочный лист  оформляется протоколом о выплате стимулирующей части, который подписывается председателем и членами комиссии. Протокол  передается руководителю для рассмотрения и согласования.</w:t>
      </w:r>
    </w:p>
    <w:p w:rsidR="00A956BE" w:rsidRDefault="00A956BE" w:rsidP="00E76795">
      <w:pPr>
        <w:shd w:val="clear" w:color="auto" w:fill="FFFFFF"/>
        <w:spacing w:line="240" w:lineRule="atLeast"/>
        <w:ind w:firstLine="720"/>
        <w:jc w:val="center"/>
        <w:rPr>
          <w:b/>
        </w:rPr>
      </w:pPr>
      <w:r>
        <w:rPr>
          <w:b/>
          <w:bCs/>
          <w:iCs/>
          <w:color w:val="000000"/>
        </w:rPr>
        <w:t xml:space="preserve">5.  Права </w:t>
      </w:r>
      <w:r>
        <w:rPr>
          <w:b/>
          <w:bCs/>
          <w:color w:val="000000"/>
        </w:rPr>
        <w:t xml:space="preserve">комиссии </w:t>
      </w:r>
    </w:p>
    <w:p w:rsidR="00A956BE" w:rsidRDefault="00A956BE" w:rsidP="00E76795">
      <w:pPr>
        <w:shd w:val="clear" w:color="auto" w:fill="FFFFFF"/>
        <w:spacing w:line="240" w:lineRule="atLeast"/>
        <w:ind w:firstLine="720"/>
      </w:pPr>
      <w:r>
        <w:rPr>
          <w:color w:val="000000"/>
        </w:rPr>
        <w:t>Комиссия имеет право:</w:t>
      </w:r>
    </w:p>
    <w:p w:rsidR="00A956BE" w:rsidRDefault="00A956BE" w:rsidP="00E76795">
      <w:pPr>
        <w:shd w:val="clear" w:color="auto" w:fill="FFFFFF"/>
        <w:spacing w:line="240" w:lineRule="atLeast"/>
        <w:ind w:right="43" w:firstLine="709"/>
        <w:jc w:val="both"/>
      </w:pPr>
      <w:r>
        <w:rPr>
          <w:color w:val="000000"/>
        </w:rPr>
        <w:t>5.1. Принимать к рассмотрению заявления любого участника образовательного процесса по вопросам, касающимся распределения стимулирующей части.</w:t>
      </w:r>
    </w:p>
    <w:p w:rsidR="00A956BE" w:rsidRDefault="00A956BE" w:rsidP="00E76795">
      <w:pPr>
        <w:shd w:val="clear" w:color="auto" w:fill="FFFFFF"/>
        <w:spacing w:line="240" w:lineRule="atLeast"/>
        <w:ind w:right="43" w:firstLine="709"/>
        <w:jc w:val="both"/>
      </w:pPr>
      <w:r>
        <w:t>5.2.</w:t>
      </w:r>
      <w:r>
        <w:rPr>
          <w:color w:val="000000"/>
        </w:rPr>
        <w:t xml:space="preserve"> Контролировать целевое использование средств, определенных для выплат стимулирующего характера.</w:t>
      </w:r>
    </w:p>
    <w:p w:rsidR="00A956BE" w:rsidRDefault="00A956BE" w:rsidP="00E76795">
      <w:pPr>
        <w:shd w:val="clear" w:color="auto" w:fill="FFFFFF"/>
        <w:spacing w:line="240" w:lineRule="atLeast"/>
        <w:ind w:right="43" w:firstLine="709"/>
        <w:jc w:val="both"/>
        <w:rPr>
          <w:color w:val="000000"/>
        </w:rPr>
      </w:pPr>
      <w:r>
        <w:rPr>
          <w:color w:val="000000"/>
        </w:rPr>
        <w:t>5.3. Запрашивать дополнительную документацию, материалы, отчеты для проведения самостоятельного изучения вопроса (в любой инстанции).</w:t>
      </w:r>
    </w:p>
    <w:p w:rsidR="00A956BE" w:rsidRDefault="00A956BE" w:rsidP="00E76795">
      <w:pPr>
        <w:numPr>
          <w:ilvl w:val="0"/>
          <w:numId w:val="5"/>
        </w:numPr>
        <w:shd w:val="clear" w:color="auto" w:fill="FFFFFF"/>
        <w:spacing w:line="240" w:lineRule="atLeast"/>
        <w:ind w:firstLine="0"/>
        <w:jc w:val="center"/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Обязанности членов </w:t>
      </w:r>
      <w:r>
        <w:rPr>
          <w:b/>
          <w:bCs/>
          <w:color w:val="000000"/>
        </w:rPr>
        <w:t>комиссии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</w:pPr>
      <w:r>
        <w:rPr>
          <w:color w:val="000000"/>
        </w:rPr>
        <w:t>Члены комиссии</w:t>
      </w:r>
      <w:r>
        <w:rPr>
          <w:bCs/>
          <w:color w:val="000000"/>
        </w:rPr>
        <w:t xml:space="preserve"> </w:t>
      </w:r>
      <w:r>
        <w:rPr>
          <w:color w:val="000000"/>
        </w:rPr>
        <w:t>обязаны:</w:t>
      </w:r>
    </w:p>
    <w:p w:rsidR="00A956BE" w:rsidRDefault="00A956BE" w:rsidP="00E76795">
      <w:pPr>
        <w:shd w:val="clear" w:color="auto" w:fill="FFFFFF"/>
        <w:spacing w:line="240" w:lineRule="atLeast"/>
        <w:ind w:firstLine="709"/>
      </w:pPr>
      <w:r>
        <w:rPr>
          <w:color w:val="000000"/>
        </w:rPr>
        <w:t>6.1. Присутствовать на всех заседаниях комиссии.</w:t>
      </w:r>
    </w:p>
    <w:p w:rsidR="00A956BE" w:rsidRDefault="00A956BE" w:rsidP="00E76795">
      <w:pPr>
        <w:shd w:val="clear" w:color="auto" w:fill="FFFFFF"/>
        <w:spacing w:line="240" w:lineRule="atLeast"/>
        <w:ind w:right="14" w:firstLine="709"/>
        <w:jc w:val="both"/>
      </w:pPr>
      <w:r>
        <w:rPr>
          <w:color w:val="000000"/>
        </w:rPr>
        <w:t>6.2. Принимать активное участие в рассмотрении поданных заявлений в устной или письменной форме вопросов.</w:t>
      </w:r>
    </w:p>
    <w:p w:rsidR="00A956BE" w:rsidRDefault="00A956BE" w:rsidP="00E76795">
      <w:pPr>
        <w:shd w:val="clear" w:color="auto" w:fill="FFFFFF"/>
        <w:spacing w:line="240" w:lineRule="atLeast"/>
        <w:ind w:right="14" w:firstLine="709"/>
        <w:jc w:val="both"/>
      </w:pPr>
      <w:r>
        <w:rPr>
          <w:color w:val="000000"/>
        </w:rPr>
        <w:t>6.3. Принимать решение по заявленному вопросу открытым голосованием (решение считается принятым, если за него проголосовало большинство членов комиссии).</w:t>
      </w:r>
    </w:p>
    <w:p w:rsidR="00A956BE" w:rsidRDefault="00A956BE" w:rsidP="00E76795">
      <w:pPr>
        <w:shd w:val="clear" w:color="auto" w:fill="FFFFFF"/>
        <w:spacing w:line="240" w:lineRule="atLeast"/>
        <w:ind w:right="24" w:firstLine="709"/>
        <w:jc w:val="both"/>
        <w:rPr>
          <w:color w:val="000000"/>
        </w:rPr>
      </w:pPr>
      <w:r>
        <w:rPr>
          <w:color w:val="000000"/>
        </w:rPr>
        <w:t>6.4. Давать обоснованный ответ заявителю в устной или письменной форме в соответствии с пожеланием заявителя.</w:t>
      </w:r>
    </w:p>
    <w:p w:rsidR="00A956BE" w:rsidRDefault="00A956BE" w:rsidP="00E76795">
      <w:pPr>
        <w:shd w:val="clear" w:color="auto" w:fill="FFFFFF"/>
        <w:spacing w:line="240" w:lineRule="atLeast"/>
        <w:ind w:firstLine="720"/>
        <w:jc w:val="center"/>
      </w:pPr>
      <w:r>
        <w:rPr>
          <w:b/>
          <w:bCs/>
          <w:color w:val="000000"/>
        </w:rPr>
        <w:t xml:space="preserve">7.   </w:t>
      </w:r>
      <w:r>
        <w:rPr>
          <w:b/>
          <w:bCs/>
          <w:iCs/>
          <w:color w:val="000000"/>
        </w:rPr>
        <w:t>Организация деятельности комиссии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7.1. Заседания Комиссии проводятся в соответствии с планом работы не реже одного раза в  месяц.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  <w:r>
        <w:rPr>
          <w:color w:val="000000"/>
        </w:rPr>
        <w:t>7.2. Заседания Комиссии оформляются протоколом.  Протокол составляется в одном экземпляре и подписывается председателем и членами комиссии с указанием фамилии, имени, отчества председателя и членов комиссии, номера и даты. Протоколы заседаний комиссии сдаются руководителю и хранятся в документах  учреждения три года.</w:t>
      </w:r>
    </w:p>
    <w:p w:rsidR="00A956BE" w:rsidRDefault="00A956BE" w:rsidP="00E76795">
      <w:pPr>
        <w:shd w:val="clear" w:color="auto" w:fill="FFFFFF"/>
        <w:spacing w:line="240" w:lineRule="atLeast"/>
        <w:ind w:firstLine="709"/>
        <w:jc w:val="both"/>
      </w:pPr>
    </w:p>
    <w:p w:rsidR="00A956BE" w:rsidRDefault="00A956BE"/>
    <w:sectPr w:rsidR="00A956BE" w:rsidSect="007D03C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ЎPs??c???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78F"/>
    <w:multiLevelType w:val="multilevel"/>
    <w:tmpl w:val="5F4E9ED2"/>
    <w:lvl w:ilvl="0">
      <w:start w:val="1"/>
      <w:numFmt w:val="decimal"/>
      <w:lvlText w:val="%1"/>
      <w:lvlJc w:val="left"/>
      <w:pPr>
        <w:ind w:left="1110" w:hanging="11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1F3E5180"/>
    <w:multiLevelType w:val="multilevel"/>
    <w:tmpl w:val="4936F9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cs="Times New Roman"/>
      </w:rPr>
    </w:lvl>
  </w:abstractNum>
  <w:abstractNum w:abstractNumId="2">
    <w:nsid w:val="30946A8E"/>
    <w:multiLevelType w:val="multilevel"/>
    <w:tmpl w:val="2B86FE08"/>
    <w:lvl w:ilvl="0">
      <w:start w:val="1"/>
      <w:numFmt w:val="decimal"/>
      <w:lvlText w:val="%1."/>
      <w:lvlJc w:val="left"/>
      <w:pPr>
        <w:ind w:left="1414" w:hanging="705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/>
      </w:rPr>
    </w:lvl>
  </w:abstractNum>
  <w:abstractNum w:abstractNumId="3">
    <w:nsid w:val="4EAD0DAF"/>
    <w:multiLevelType w:val="hybridMultilevel"/>
    <w:tmpl w:val="613CABD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F4425E"/>
    <w:multiLevelType w:val="hybridMultilevel"/>
    <w:tmpl w:val="AB2E9B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B7623E"/>
    <w:multiLevelType w:val="multilevel"/>
    <w:tmpl w:val="4936F9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045"/>
    <w:rsid w:val="000B7E82"/>
    <w:rsid w:val="003B6CEB"/>
    <w:rsid w:val="00482D82"/>
    <w:rsid w:val="005C2743"/>
    <w:rsid w:val="00756436"/>
    <w:rsid w:val="0075695D"/>
    <w:rsid w:val="007B6500"/>
    <w:rsid w:val="007D03C5"/>
    <w:rsid w:val="007E1BC6"/>
    <w:rsid w:val="00910B2F"/>
    <w:rsid w:val="00A75AF7"/>
    <w:rsid w:val="00A956BE"/>
    <w:rsid w:val="00E76795"/>
    <w:rsid w:val="00F85420"/>
    <w:rsid w:val="00FB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76795"/>
    <w:pPr>
      <w:ind w:firstLine="360"/>
      <w:jc w:val="both"/>
    </w:pPr>
    <w:rPr>
      <w:rFonts w:ascii="Arial Unicode MS" w:eastAsia="Arial Unicode MS" w:cs="Arial Unicode MS"/>
      <w:sz w:val="16"/>
      <w:szCs w:val="16"/>
    </w:rPr>
  </w:style>
  <w:style w:type="paragraph" w:styleId="ListParagraph">
    <w:name w:val="List Paragraph"/>
    <w:basedOn w:val="Normal"/>
    <w:uiPriority w:val="99"/>
    <w:qFormat/>
    <w:rsid w:val="00E767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56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9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874</Words>
  <Characters>4986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2022-01-05T07:18:00Z</cp:lastPrinted>
  <dcterms:created xsi:type="dcterms:W3CDTF">2022-01-04T15:38:00Z</dcterms:created>
  <dcterms:modified xsi:type="dcterms:W3CDTF">2022-05-03T07:28:00Z</dcterms:modified>
</cp:coreProperties>
</file>